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4BB3689" w14:textId="77777777" w:rsidR="00547C19" w:rsidRDefault="00547C19" w:rsidP="00547C1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2D281A23" w14:textId="77777777" w:rsidR="00547C19" w:rsidRDefault="00547C19" w:rsidP="00547C1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1EE7E276"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89CB34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61FEFF5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47C1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723F6A58"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C04E18">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5922300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47C1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F5A54">
              <w:rPr>
                <w:rFonts w:ascii="Arial" w:hAnsi="Arial" w:cs="Arial"/>
                <w:snapToGrid w:val="0"/>
                <w:sz w:val="22"/>
                <w:szCs w:val="22"/>
              </w:rPr>
              <w:t>MF -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4AF43AB5" w:rsidR="002F3D21" w:rsidRPr="002F3D21" w:rsidRDefault="00DA54AD" w:rsidP="002F3D21">
      <w:pPr>
        <w:pStyle w:val="Odstavecseseznamem"/>
        <w:numPr>
          <w:ilvl w:val="0"/>
          <w:numId w:val="36"/>
        </w:numPr>
        <w:spacing w:after="120"/>
        <w:contextualSpacing/>
        <w:jc w:val="both"/>
        <w:rPr>
          <w:rFonts w:ascii="Arial" w:hAnsi="Arial" w:cs="Arial"/>
          <w:snapToGrid w:val="0"/>
          <w:sz w:val="22"/>
          <w:szCs w:val="22"/>
        </w:rPr>
      </w:pPr>
      <w:r w:rsidRPr="00DA54AD">
        <w:rPr>
          <w:rFonts w:ascii="Arial" w:hAnsi="Arial" w:cs="Arial"/>
          <w:snapToGrid w:val="0"/>
          <w:sz w:val="22"/>
          <w:szCs w:val="22"/>
        </w:rPr>
        <w:t>Výdaje na financování projektu převedené příjemci na realizaci projektu jsou uděleny v</w:t>
      </w:r>
      <w:r w:rsidR="00CE17B8">
        <w:rPr>
          <w:rFonts w:ascii="Arial" w:hAnsi="Arial" w:cs="Arial"/>
          <w:snapToGrid w:val="0"/>
          <w:sz w:val="22"/>
          <w:szCs w:val="22"/>
        </w:rPr>
        <w:t> </w:t>
      </w:r>
      <w:r w:rsidRPr="00DA54AD">
        <w:rPr>
          <w:rFonts w:ascii="Arial" w:hAnsi="Arial" w:cs="Arial"/>
          <w:snapToGrid w:val="0"/>
          <w:sz w:val="22"/>
          <w:szCs w:val="22"/>
        </w:rPr>
        <w:t>souladu s nařízením Komise (EU) č. 651/2014</w:t>
      </w:r>
      <w:r>
        <w:rPr>
          <w:rStyle w:val="Znakapoznpodarou"/>
          <w:rFonts w:ascii="Arial" w:hAnsi="Arial" w:cs="Arial"/>
          <w:snapToGrid w:val="0"/>
          <w:sz w:val="22"/>
          <w:szCs w:val="22"/>
        </w:rPr>
        <w:footnoteReference w:id="17"/>
      </w:r>
      <w:r w:rsidRPr="00DA54AD">
        <w:rPr>
          <w:rFonts w:ascii="Arial" w:hAnsi="Arial" w:cs="Arial"/>
          <w:snapToGrid w:val="0"/>
          <w:sz w:val="22"/>
          <w:szCs w:val="22"/>
        </w:rPr>
        <w:t xml:space="preserve"> ze dne 17. června 2014, kterým se</w:t>
      </w:r>
      <w:r w:rsidR="00CE17B8">
        <w:rPr>
          <w:rFonts w:ascii="Arial" w:hAnsi="Arial" w:cs="Arial"/>
          <w:snapToGrid w:val="0"/>
          <w:sz w:val="22"/>
          <w:szCs w:val="22"/>
        </w:rPr>
        <w:t> </w:t>
      </w:r>
      <w:r w:rsidRPr="00DA54AD">
        <w:rPr>
          <w:rFonts w:ascii="Arial" w:hAnsi="Arial" w:cs="Arial"/>
          <w:snapToGrid w:val="0"/>
          <w:sz w:val="22"/>
          <w:szCs w:val="22"/>
        </w:rPr>
        <w:t>v</w:t>
      </w:r>
      <w:r w:rsidR="00CE17B8">
        <w:rPr>
          <w:rFonts w:ascii="Arial" w:hAnsi="Arial" w:cs="Arial"/>
          <w:snapToGrid w:val="0"/>
          <w:sz w:val="22"/>
          <w:szCs w:val="22"/>
        </w:rPr>
        <w:t> </w:t>
      </w:r>
      <w:r w:rsidRPr="00DA54AD">
        <w:rPr>
          <w:rFonts w:ascii="Arial" w:hAnsi="Arial" w:cs="Arial"/>
          <w:snapToGrid w:val="0"/>
          <w:sz w:val="22"/>
          <w:szCs w:val="22"/>
        </w:rPr>
        <w:t>souladu s články 107 a 108 Smlouvy prohlašují určité kategorie podpory za slučitelné s</w:t>
      </w:r>
      <w:r w:rsidR="00CE17B8">
        <w:rPr>
          <w:rFonts w:ascii="Arial" w:hAnsi="Arial" w:cs="Arial"/>
          <w:snapToGrid w:val="0"/>
          <w:sz w:val="22"/>
          <w:szCs w:val="22"/>
        </w:rPr>
        <w:t> </w:t>
      </w:r>
      <w:r w:rsidRPr="00DA54AD">
        <w:rPr>
          <w:rFonts w:ascii="Arial" w:hAnsi="Arial" w:cs="Arial"/>
          <w:snapToGrid w:val="0"/>
          <w:sz w:val="22"/>
          <w:szCs w:val="22"/>
        </w:rPr>
        <w:t>vnitřním trhem.</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34F583AE" w14:textId="44C47510" w:rsidR="00DA54AD" w:rsidRDefault="00DA54AD">
      <w:pPr>
        <w:pStyle w:val="Textpoznpodarou"/>
      </w:pPr>
      <w:r>
        <w:rPr>
          <w:rStyle w:val="Znakapoznpodarou"/>
        </w:rPr>
        <w:footnoteRef/>
      </w:r>
      <w:r>
        <w:t xml:space="preserve"> </w:t>
      </w:r>
      <w:r w:rsidRPr="00DA54AD">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7"/>
  </w:num>
  <w:num w:numId="5">
    <w:abstractNumId w:val="12"/>
  </w:num>
  <w:num w:numId="6">
    <w:abstractNumId w:val="20"/>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5"/>
  </w:num>
  <w:num w:numId="14">
    <w:abstractNumId w:val="31"/>
  </w:num>
  <w:num w:numId="15">
    <w:abstractNumId w:val="13"/>
  </w:num>
  <w:num w:numId="16">
    <w:abstractNumId w:val="22"/>
  </w:num>
  <w:num w:numId="17">
    <w:abstractNumId w:val="4"/>
  </w:num>
  <w:num w:numId="18">
    <w:abstractNumId w:val="17"/>
  </w:num>
  <w:num w:numId="19">
    <w:abstractNumId w:val="5"/>
  </w:num>
  <w:num w:numId="20">
    <w:abstractNumId w:val="18"/>
  </w:num>
  <w:num w:numId="21">
    <w:abstractNumId w:val="19"/>
  </w:num>
  <w:num w:numId="22">
    <w:abstractNumId w:val="16"/>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15"/>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47C19"/>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4E1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170755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7.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0.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2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6.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7.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3568</Words>
  <Characters>20746</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22</cp:revision>
  <cp:lastPrinted>2022-07-27T19:25:00Z</cp:lastPrinted>
  <dcterms:created xsi:type="dcterms:W3CDTF">2022-09-22T10:45:00Z</dcterms:created>
  <dcterms:modified xsi:type="dcterms:W3CDTF">2023-05-17T15:54:00Z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